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>кт решения Соколовского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F540E">
        <w:rPr>
          <w:rFonts w:ascii="Times New Roman" w:hAnsi="Times New Roman"/>
          <w:b/>
          <w:sz w:val="28"/>
          <w:szCs w:val="28"/>
        </w:rPr>
        <w:t>Соколовс</w:t>
      </w:r>
      <w:r w:rsidR="00FB3976">
        <w:rPr>
          <w:rFonts w:ascii="Times New Roman" w:hAnsi="Times New Roman"/>
          <w:b/>
          <w:sz w:val="28"/>
          <w:szCs w:val="28"/>
        </w:rPr>
        <w:t>кого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Default="00FF540E" w:rsidP="00B5091B">
      <w:pPr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13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B5091B" w:rsidRPr="000B54EB" w:rsidRDefault="00B5091B" w:rsidP="00B5091B">
      <w:pPr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</w:p>
    <w:p w:rsidR="00700728" w:rsidRPr="000B54EB" w:rsidRDefault="00700728" w:rsidP="00B5091B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B509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FF540E">
        <w:rPr>
          <w:rFonts w:ascii="Times New Roman" w:hAnsi="Times New Roman"/>
          <w:sz w:val="28"/>
          <w:szCs w:val="28"/>
        </w:rPr>
        <w:t>Соколовского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FF540E">
        <w:rPr>
          <w:rFonts w:ascii="Times New Roman" w:hAnsi="Times New Roman"/>
          <w:sz w:val="28"/>
          <w:szCs w:val="28"/>
        </w:rPr>
        <w:t>Соколовского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B5091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B509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FF540E">
        <w:rPr>
          <w:rFonts w:ascii="Times New Roman" w:hAnsi="Times New Roman"/>
          <w:sz w:val="28"/>
          <w:szCs w:val="28"/>
        </w:rPr>
        <w:t>Соколовского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FF540E">
        <w:rPr>
          <w:rFonts w:ascii="Times New Roman" w:hAnsi="Times New Roman"/>
          <w:sz w:val="28"/>
          <w:szCs w:val="28"/>
        </w:rPr>
        <w:t>Соколовского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FF540E">
        <w:rPr>
          <w:rFonts w:ascii="Times New Roman" w:hAnsi="Times New Roman"/>
          <w:sz w:val="28"/>
          <w:szCs w:val="28"/>
        </w:rPr>
        <w:t xml:space="preserve"> включает 17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FF540E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B5091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2014 ГОД И НА</w:t>
      </w:r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7C66" w:rsidRDefault="00700728" w:rsidP="00B5091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B10204">
        <w:rPr>
          <w:rFonts w:ascii="Times New Roman" w:hAnsi="Times New Roman"/>
          <w:sz w:val="28"/>
          <w:szCs w:val="28"/>
        </w:rPr>
        <w:t>Соколовского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45A24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B10204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Соколовского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9A2905">
        <w:rPr>
          <w:rFonts w:ascii="Times New Roman" w:hAnsi="Times New Roman"/>
          <w:sz w:val="28"/>
          <w:szCs w:val="28"/>
        </w:rPr>
        <w:t>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B5091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2 094,9</w:t>
            </w:r>
          </w:p>
        </w:tc>
        <w:tc>
          <w:tcPr>
            <w:tcW w:w="1189" w:type="dxa"/>
            <w:vAlign w:val="center"/>
          </w:tcPr>
          <w:p w:rsidR="00702902" w:rsidRDefault="00B5091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1 337,1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2 306,7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2 540,1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2 629,0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B5091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195,1</w:t>
            </w:r>
          </w:p>
        </w:tc>
        <w:tc>
          <w:tcPr>
            <w:tcW w:w="1189" w:type="dxa"/>
            <w:vAlign w:val="center"/>
          </w:tcPr>
          <w:p w:rsidR="00702902" w:rsidRDefault="00B5091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1 255,9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1 421,9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1 482,3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B5091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1 899,8</w:t>
            </w:r>
          </w:p>
        </w:tc>
        <w:tc>
          <w:tcPr>
            <w:tcW w:w="1189" w:type="dxa"/>
            <w:vAlign w:val="center"/>
          </w:tcPr>
          <w:p w:rsidR="00702902" w:rsidRDefault="00B5091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1 223,8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1 050,8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1 118,2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1 146,7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383E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2 064,6</w:t>
            </w:r>
          </w:p>
        </w:tc>
        <w:tc>
          <w:tcPr>
            <w:tcW w:w="1189" w:type="dxa"/>
            <w:vAlign w:val="center"/>
          </w:tcPr>
          <w:p w:rsidR="00702902" w:rsidRDefault="00B5091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1 468,8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2 306,7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2 540,1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383E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</w:t>
            </w:r>
            <w:bookmarkStart w:id="0" w:name="_GoBack"/>
            <w:bookmarkEnd w:id="0"/>
          </w:p>
        </w:tc>
        <w:tc>
          <w:tcPr>
            <w:tcW w:w="1189" w:type="dxa"/>
            <w:vAlign w:val="center"/>
          </w:tcPr>
          <w:p w:rsidR="00702902" w:rsidRDefault="000A312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5091B">
              <w:rPr>
                <w:rFonts w:ascii="Times New Roman" w:hAnsi="Times New Roman"/>
                <w:sz w:val="24"/>
                <w:szCs w:val="24"/>
              </w:rPr>
              <w:t>131,7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702902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>
        <w:rPr>
          <w:rFonts w:ascii="Times New Roman" w:hAnsi="Times New Roman"/>
          <w:sz w:val="24"/>
          <w:szCs w:val="24"/>
        </w:rPr>
        <w:t xml:space="preserve">Соколовского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F8268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B10204" w:rsidRDefault="00B10204" w:rsidP="00F82686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бюджете в представительный орган.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426849">
        <w:rPr>
          <w:rFonts w:ascii="Times New Roman" w:hAnsi="Times New Roman" w:cs="Times New Roman"/>
          <w:sz w:val="28"/>
          <w:szCs w:val="28"/>
        </w:rPr>
        <w:t>Соколовского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426849">
        <w:rPr>
          <w:rFonts w:ascii="Times New Roman" w:hAnsi="Times New Roman"/>
          <w:sz w:val="28"/>
          <w:szCs w:val="28"/>
        </w:rPr>
        <w:t>– 1 192,7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426849">
        <w:rPr>
          <w:rFonts w:ascii="Times New Roman" w:hAnsi="Times New Roman"/>
          <w:sz w:val="28"/>
          <w:szCs w:val="28"/>
        </w:rPr>
        <w:t>63,2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>на уровне 9</w:t>
      </w:r>
      <w:r w:rsidR="00426849">
        <w:rPr>
          <w:rFonts w:ascii="Times New Roman" w:hAnsi="Times New Roman"/>
          <w:sz w:val="28"/>
          <w:szCs w:val="28"/>
        </w:rPr>
        <w:t>5,0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426849">
        <w:rPr>
          <w:rFonts w:ascii="Times New Roman" w:hAnsi="Times New Roman"/>
          <w:sz w:val="28"/>
          <w:szCs w:val="28"/>
        </w:rPr>
        <w:t>5,0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>год планируются в сумме 1 421,9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426849">
        <w:rPr>
          <w:rFonts w:ascii="Times New Roman" w:hAnsi="Times New Roman"/>
          <w:sz w:val="28"/>
          <w:szCs w:val="28"/>
        </w:rPr>
        <w:t>1 482,3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0A3120">
        <w:trPr>
          <w:cantSplit/>
          <w:trHeight w:val="198"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44634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  <w:r w:rsidR="000A3120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1510B">
              <w:rPr>
                <w:rFonts w:ascii="Times New Roman" w:hAnsi="Times New Roman"/>
                <w:sz w:val="24"/>
                <w:szCs w:val="24"/>
              </w:rPr>
              <w:t> 421,9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1 482,3</w:t>
            </w: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44634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1 192,7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1510B">
              <w:rPr>
                <w:rFonts w:ascii="Times New Roman" w:hAnsi="Times New Roman"/>
                <w:sz w:val="24"/>
                <w:szCs w:val="24"/>
              </w:rPr>
              <w:t> 355,8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C72F4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1510B">
              <w:rPr>
                <w:rFonts w:ascii="Times New Roman" w:hAnsi="Times New Roman"/>
                <w:sz w:val="24"/>
                <w:szCs w:val="24"/>
              </w:rPr>
              <w:t> 413,6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44634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95,37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44634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44634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1510B" w:rsidP="00E44634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4,63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0A312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0A3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</w:t>
      </w:r>
      <w:r w:rsidR="00E1510B">
        <w:rPr>
          <w:rFonts w:ascii="Times New Roman" w:hAnsi="Times New Roman"/>
          <w:sz w:val="28"/>
          <w:szCs w:val="28"/>
        </w:rPr>
        <w:t>Соколовского</w:t>
      </w:r>
      <w:r w:rsidR="00B766A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E1510B">
        <w:rPr>
          <w:rFonts w:ascii="Times New Roman" w:hAnsi="Times New Roman"/>
          <w:sz w:val="28"/>
          <w:szCs w:val="28"/>
        </w:rPr>
        <w:t xml:space="preserve"> на текущий год составила 69,7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510B" w:rsidRPr="009B2EE2" w:rsidRDefault="007D380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фонд оплаты труда прогнозируется в сумме</w:t>
      </w:r>
      <w:r w:rsidR="00DB67F5">
        <w:rPr>
          <w:rFonts w:ascii="Times New Roman" w:hAnsi="Times New Roman"/>
          <w:sz w:val="28"/>
          <w:szCs w:val="28"/>
        </w:rPr>
        <w:t xml:space="preserve"> 7,3</w:t>
      </w:r>
      <w:r w:rsidR="00E1510B"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E1510B">
        <w:rPr>
          <w:rFonts w:ascii="Times New Roman" w:hAnsi="Times New Roman"/>
          <w:sz w:val="28"/>
          <w:szCs w:val="28"/>
        </w:rPr>
        <w:t>94,</w:t>
      </w:r>
      <w:r w:rsidR="00283390">
        <w:rPr>
          <w:rFonts w:ascii="Times New Roman" w:hAnsi="Times New Roman"/>
          <w:sz w:val="28"/>
          <w:szCs w:val="28"/>
        </w:rPr>
        <w:t>0 тыс. рублей удельный вес в общем объеме на</w:t>
      </w:r>
      <w:r w:rsidR="00E1510B">
        <w:rPr>
          <w:rFonts w:ascii="Times New Roman" w:hAnsi="Times New Roman"/>
          <w:sz w:val="28"/>
          <w:szCs w:val="28"/>
        </w:rPr>
        <w:t>логовых и неналоговых доходов 7</w:t>
      </w:r>
      <w:r w:rsidR="00283390">
        <w:rPr>
          <w:rFonts w:ascii="Times New Roman" w:hAnsi="Times New Roman"/>
          <w:sz w:val="28"/>
          <w:szCs w:val="28"/>
        </w:rPr>
        <w:t>,5 процента.</w:t>
      </w:r>
    </w:p>
    <w:p w:rsidR="00700728" w:rsidRPr="007C7F24" w:rsidRDefault="00283390" w:rsidP="000A3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DB67F5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DB67F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AC282C">
        <w:rPr>
          <w:rFonts w:ascii="Times New Roman" w:hAnsi="Times New Roman"/>
          <w:sz w:val="28"/>
          <w:szCs w:val="28"/>
        </w:rPr>
        <w:t>104,2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AC282C">
        <w:rPr>
          <w:rFonts w:ascii="Times New Roman" w:hAnsi="Times New Roman"/>
          <w:sz w:val="28"/>
          <w:szCs w:val="28"/>
        </w:rPr>
        <w:t>115,6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234A4F" w:rsidRPr="00234A4F" w:rsidRDefault="00234A4F" w:rsidP="000A312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234A4F" w:rsidRDefault="00234A4F" w:rsidP="000A3120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 xml:space="preserve">НАЛОГ НА </w:t>
      </w:r>
      <w:r w:rsidR="00AC282C">
        <w:rPr>
          <w:b/>
          <w:szCs w:val="28"/>
        </w:rPr>
        <w:t>ТОВАРЫ (РАБОТЫ, УСЛУГИ), РЕАЛИЗУЕМЫЕ НА ТЕРРИТОРИИ РОССИЙСКОЙ ФЕДЕРАЦИИ</w:t>
      </w:r>
    </w:p>
    <w:p w:rsidR="00234A4F" w:rsidRDefault="00234A4F" w:rsidP="00234A4F">
      <w:pPr>
        <w:pStyle w:val="a3"/>
        <w:ind w:firstLine="708"/>
        <w:jc w:val="left"/>
        <w:rPr>
          <w:b/>
          <w:szCs w:val="28"/>
        </w:rPr>
      </w:pPr>
    </w:p>
    <w:p w:rsidR="00AC282C" w:rsidRDefault="00AC282C" w:rsidP="00AC282C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Сумма прогнозируемого поступления по акцизам по акцизам на автомобильный и прямогонный бензин, дизельное топливо, моторные масла для дизельных (или карбюраторных, инжекторных) двигателей, производимых на территории Российской Федерации на 2014 год равна 875,0 тыс. руб., на 2015 год – 1 019,0 тыс. руб., на 2016 год – 1 055,0 тыс. рублей.</w:t>
      </w:r>
    </w:p>
    <w:p w:rsidR="00AC282C" w:rsidRDefault="00AC282C" w:rsidP="00AC282C">
      <w:pPr>
        <w:pStyle w:val="a3"/>
        <w:ind w:firstLine="708"/>
        <w:jc w:val="both"/>
        <w:rPr>
          <w:szCs w:val="28"/>
        </w:rPr>
      </w:pP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lastRenderedPageBreak/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AC282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25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AC282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24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AC282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24</w:t>
      </w:r>
      <w:r w:rsidR="00146C93">
        <w:rPr>
          <w:rFonts w:ascii="Times New Roman" w:hAnsi="Times New Roman"/>
          <w:sz w:val="28"/>
          <w:szCs w:val="28"/>
        </w:rPr>
        <w:t>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A02C1">
        <w:rPr>
          <w:rFonts w:ascii="Times New Roman" w:hAnsi="Times New Roman"/>
          <w:sz w:val="28"/>
          <w:szCs w:val="28"/>
        </w:rPr>
        <w:t xml:space="preserve"> расчете прогноза налога на 2014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0A3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ED7D2A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197,7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ED7D2A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207,5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ED7D2A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217,9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BC3E1D" w:rsidRDefault="00976898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с бюджетным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</w:p>
    <w:p w:rsidR="00945A24" w:rsidRDefault="00945A24" w:rsidP="00945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2012 год), с учетом среднего темпа роста кадастровой стоимости земли 105 процентов.</w:t>
      </w:r>
    </w:p>
    <w:p w:rsidR="00945A24" w:rsidRDefault="00945A24" w:rsidP="00945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2014-2016 годы суммы каждого предыдущего года проиндексированы на темп роста кадастровой стоимости земли.</w:t>
      </w:r>
    </w:p>
    <w:p w:rsidR="00945A24" w:rsidRDefault="00945A24" w:rsidP="00945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3E1D" w:rsidRPr="0051218E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2037B8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 в текущем году и оценки на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F07C66">
        <w:rPr>
          <w:rFonts w:ascii="Times New Roman" w:hAnsi="Times New Roman"/>
          <w:sz w:val="28"/>
          <w:szCs w:val="20"/>
        </w:rPr>
        <w:t>4,3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F07C66">
        <w:rPr>
          <w:rFonts w:ascii="Times New Roman" w:hAnsi="Times New Roman"/>
          <w:sz w:val="28"/>
          <w:szCs w:val="20"/>
        </w:rPr>
        <w:t>4,9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F07C66">
        <w:rPr>
          <w:rFonts w:ascii="Times New Roman" w:hAnsi="Times New Roman"/>
          <w:sz w:val="28"/>
          <w:szCs w:val="20"/>
        </w:rPr>
        <w:t>5,0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D2AFE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8D2AFE" w:rsidRPr="00A96E5E" w:rsidRDefault="008D2AFE" w:rsidP="008D2AFE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</w:p>
    <w:p w:rsidR="00700728" w:rsidRPr="00A96E5E" w:rsidRDefault="00700728" w:rsidP="008D2AFE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8D2AFE"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8D2AFE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B55D1B"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8D2AFE">
        <w:rPr>
          <w:rFonts w:ascii="Times New Roman" w:hAnsi="Times New Roman"/>
          <w:sz w:val="28"/>
          <w:szCs w:val="28"/>
        </w:rPr>
        <w:t>45,8</w:t>
      </w:r>
      <w:r w:rsidR="00B55D1B">
        <w:rPr>
          <w:rFonts w:ascii="Times New Roman" w:hAnsi="Times New Roman"/>
          <w:sz w:val="28"/>
          <w:szCs w:val="28"/>
        </w:rPr>
        <w:t xml:space="preserve"> тыс. рублей, на 201</w:t>
      </w:r>
      <w:r w:rsidR="00945A24"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 w:rsidR="00945A24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8D2AFE">
        <w:rPr>
          <w:rFonts w:ascii="Times New Roman" w:hAnsi="Times New Roman"/>
          <w:sz w:val="28"/>
          <w:szCs w:val="28"/>
        </w:rPr>
        <w:t>48,0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8D2AFE">
        <w:rPr>
          <w:rFonts w:ascii="Times New Roman" w:hAnsi="Times New Roman"/>
          <w:sz w:val="28"/>
          <w:szCs w:val="28"/>
        </w:rPr>
        <w:t>50,5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Расчет 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700728" w:rsidRDefault="00700728" w:rsidP="008D2AFE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7E7954">
        <w:rPr>
          <w:rFonts w:ascii="Times New Roman" w:hAnsi="Times New Roman"/>
          <w:sz w:val="28"/>
          <w:szCs w:val="28"/>
        </w:rPr>
        <w:t>Соколовского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E62BD0">
        <w:rPr>
          <w:rFonts w:ascii="Times New Roman" w:hAnsi="Times New Roman"/>
          <w:sz w:val="28"/>
          <w:szCs w:val="28"/>
        </w:rPr>
        <w:t xml:space="preserve"> год – 1 050,8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1 118,2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1 146,7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4B437E" w:rsidRDefault="00700728" w:rsidP="002037B8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2037B8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945A24">
        <w:rPr>
          <w:rFonts w:ascii="Times New Roman" w:hAnsi="Times New Roman"/>
          <w:sz w:val="28"/>
          <w:szCs w:val="28"/>
        </w:rPr>
        <w:t xml:space="preserve"> </w:t>
      </w:r>
      <w:r w:rsidR="002037B8">
        <w:rPr>
          <w:rFonts w:ascii="Times New Roman" w:hAnsi="Times New Roman"/>
          <w:sz w:val="28"/>
          <w:szCs w:val="28"/>
        </w:rPr>
        <w:t xml:space="preserve">бюджету </w:t>
      </w:r>
      <w:r w:rsidR="00945A24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2037B8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4B437E">
        <w:rPr>
          <w:rFonts w:ascii="Times New Roman" w:hAnsi="Times New Roman"/>
          <w:sz w:val="28"/>
          <w:szCs w:val="28"/>
        </w:rPr>
        <w:t xml:space="preserve">бюджета </w:t>
      </w:r>
      <w:r w:rsidR="002037B8">
        <w:rPr>
          <w:rFonts w:ascii="Times New Roman" w:hAnsi="Times New Roman"/>
          <w:sz w:val="28"/>
          <w:szCs w:val="28"/>
        </w:rPr>
        <w:t xml:space="preserve">бюджету </w:t>
      </w:r>
      <w:r w:rsidR="00945A24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4B437E" w:rsidRDefault="00700728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275"/>
        <w:gridCol w:w="1276"/>
        <w:gridCol w:w="1276"/>
        <w:gridCol w:w="1276"/>
        <w:gridCol w:w="1275"/>
        <w:gridCol w:w="1134"/>
      </w:tblGrid>
      <w:tr w:rsidR="00700728" w:rsidRPr="004B153E" w:rsidTr="000A3120">
        <w:trPr>
          <w:trHeight w:val="92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0A3120">
        <w:trPr>
          <w:trHeight w:val="827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0A312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0A3120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100</w:t>
            </w:r>
          </w:p>
        </w:tc>
      </w:tr>
      <w:tr w:rsidR="00700728" w:rsidRPr="004B153E" w:rsidTr="000A3120">
        <w:trPr>
          <w:trHeight w:val="325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62BD0" w:rsidP="000A3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E62BD0" w:rsidP="000A3120">
            <w:pPr>
              <w:pStyle w:val="a3"/>
              <w:rPr>
                <w:sz w:val="24"/>
              </w:rPr>
            </w:pPr>
            <w:r>
              <w:rPr>
                <w:sz w:val="24"/>
              </w:rPr>
              <w:t>94,9</w:t>
            </w:r>
          </w:p>
        </w:tc>
      </w:tr>
      <w:tr w:rsidR="00700728" w:rsidRPr="004B153E" w:rsidTr="000A3120">
        <w:trPr>
          <w:trHeight w:val="36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E62BD0" w:rsidP="000A312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E62BD0" w:rsidP="000A3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E62BD0" w:rsidP="000A3120">
            <w:pPr>
              <w:pStyle w:val="a3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</w:tr>
    </w:tbl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 w:rsidRPr="000A3120">
        <w:rPr>
          <w:rFonts w:ascii="Times New Roman" w:hAnsi="Times New Roman"/>
          <w:sz w:val="28"/>
          <w:szCs w:val="28"/>
        </w:rPr>
        <w:t xml:space="preserve">     </w:t>
      </w:r>
      <w:r w:rsidR="00700728" w:rsidRPr="000A3120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2037B8" w:rsidRPr="000A3120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0A3120">
        <w:rPr>
          <w:rFonts w:ascii="Times New Roman" w:hAnsi="Times New Roman"/>
          <w:sz w:val="28"/>
          <w:szCs w:val="28"/>
        </w:rPr>
        <w:t>бюджета</w:t>
      </w:r>
      <w:r w:rsidR="00700728" w:rsidRPr="00CF6AEB">
        <w:rPr>
          <w:rFonts w:ascii="Times New Roman" w:hAnsi="Times New Roman"/>
          <w:sz w:val="28"/>
          <w:szCs w:val="28"/>
        </w:rPr>
        <w:t xml:space="preserve">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(94,4%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2014 год составляет 58,9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5,6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E62BD0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945A24" w:rsidRPr="00D366ED" w:rsidRDefault="00945A24" w:rsidP="00945A24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E62BD0">
        <w:trPr>
          <w:trHeight w:val="82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0A3120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0A31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BC4AB0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</w:t>
            </w:r>
            <w:r>
              <w:rPr>
                <w:rFonts w:ascii="Times New Roman" w:hAnsi="Times New Roman"/>
                <w:sz w:val="24"/>
                <w:szCs w:val="24"/>
              </w:rPr>
              <w:t>му воинскому учету на 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C4A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C4A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BC4A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C4A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C4A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C7A68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BC4A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C4AB0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7A68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C7A68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</w:tbl>
    <w:p w:rsidR="00ED4D63" w:rsidRDefault="00ED4D63" w:rsidP="00BC4AB0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Pr="00526E98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 xml:space="preserve">РАСХОДЫ </w:t>
      </w:r>
    </w:p>
    <w:p w:rsidR="00700728" w:rsidRPr="00702902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</w:t>
      </w:r>
      <w:r>
        <w:rPr>
          <w:rFonts w:ascii="Times New Roman" w:hAnsi="Times New Roman"/>
          <w:sz w:val="28"/>
          <w:szCs w:val="28"/>
        </w:rPr>
        <w:lastRenderedPageBreak/>
        <w:t>2016 годы преимущественно сохранены на уровне 2013 года (с учетом принятых в течение 2012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на 5,0%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702902" w:rsidRP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публичных нормативных обязательств, а также расходов на оплату коммунальных услуг на 5,0% с 1 января 2013 года, на 5,0% - с 1 января 2014 года, на 5,0% - с 1 января 2015 года.</w:t>
      </w:r>
    </w:p>
    <w:p w:rsidR="00BC4AB0" w:rsidRPr="00BC4AB0" w:rsidRDefault="00BC4AB0" w:rsidP="00BC4AB0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76514B">
        <w:rPr>
          <w:rFonts w:ascii="Times New Roman" w:hAnsi="Times New Roman"/>
          <w:sz w:val="28"/>
          <w:szCs w:val="28"/>
        </w:rPr>
        <w:t>2 063,1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76514B">
        <w:rPr>
          <w:rFonts w:ascii="Times New Roman" w:hAnsi="Times New Roman"/>
          <w:sz w:val="28"/>
          <w:szCs w:val="28"/>
        </w:rPr>
        <w:t>2 247,5 тыс. рублей, в 2016 году – 2 467,2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2D59F6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2014-20</w:t>
      </w:r>
      <w:r w:rsidR="00E44634">
        <w:rPr>
          <w:rFonts w:ascii="Times New Roman" w:hAnsi="Times New Roman"/>
          <w:sz w:val="28"/>
          <w:szCs w:val="28"/>
        </w:rPr>
        <w:t>16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2014-2016 годах</w:t>
      </w:r>
    </w:p>
    <w:p w:rsidR="00700728" w:rsidRPr="00E44634" w:rsidRDefault="00700728" w:rsidP="00E44634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E44634">
        <w:rPr>
          <w:rFonts w:ascii="Times New Roman" w:hAnsi="Times New Roman"/>
          <w:sz w:val="28"/>
          <w:szCs w:val="28"/>
        </w:rPr>
        <w:t>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276"/>
        <w:gridCol w:w="1134"/>
        <w:gridCol w:w="1276"/>
        <w:gridCol w:w="1276"/>
        <w:gridCol w:w="1134"/>
        <w:gridCol w:w="1275"/>
      </w:tblGrid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807,5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807,5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31,8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807,5</w:t>
            </w:r>
          </w:p>
        </w:tc>
        <w:tc>
          <w:tcPr>
            <w:tcW w:w="1275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30,7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5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275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875,0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37,9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1 019,0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40,1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1 055,0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40,1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12,1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12,1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12,1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817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бюджетные трансферты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535,1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23,2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535,1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21,1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535,1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20,4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89,2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142,2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</w:tr>
      <w:tr w:rsidR="0076514B" w:rsidRPr="004B153E" w:rsidTr="0076514B">
        <w:tc>
          <w:tcPr>
            <w:tcW w:w="23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2 306,7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2 540,1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2 629,1</w:t>
            </w:r>
          </w:p>
        </w:tc>
        <w:tc>
          <w:tcPr>
            <w:tcW w:w="1275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1D0538">
        <w:rPr>
          <w:rFonts w:ascii="Times New Roman" w:hAnsi="Times New Roman"/>
          <w:sz w:val="28"/>
          <w:szCs w:val="28"/>
        </w:rPr>
        <w:t>807,5 тыс. рублей (35,0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D0538" w:rsidRDefault="0048176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экономику в 2014 году составят </w:t>
      </w:r>
      <w:r w:rsidR="001D0538">
        <w:rPr>
          <w:rFonts w:ascii="Times New Roman" w:hAnsi="Times New Roman"/>
          <w:sz w:val="28"/>
          <w:szCs w:val="28"/>
        </w:rPr>
        <w:t>875,0 тыс. рублей (37,9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2014 году</w:t>
      </w:r>
      <w:r w:rsidR="001D0538">
        <w:rPr>
          <w:rFonts w:ascii="Times New Roman" w:hAnsi="Times New Roman"/>
          <w:sz w:val="28"/>
          <w:szCs w:val="28"/>
        </w:rPr>
        <w:t xml:space="preserve"> приходится 535,1 тыс. рублей или 23,2% от общего объема расходов, в том числе: на 2015 год приходится 535,1 тыс. рублей или 21,1% от общего объема расходов, на 2016 год 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1D0538">
        <w:rPr>
          <w:rFonts w:ascii="Times New Roman" w:hAnsi="Times New Roman"/>
          <w:sz w:val="28"/>
          <w:szCs w:val="28"/>
        </w:rPr>
        <w:t>535,1 тыс. рублей или 20,4%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E44634" w:rsidRPr="007D4BCE" w:rsidRDefault="00E44634" w:rsidP="00E44634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1559"/>
        <w:gridCol w:w="1560"/>
        <w:gridCol w:w="1701"/>
      </w:tblGrid>
      <w:tr w:rsidR="007D4BCE" w:rsidRPr="004B153E" w:rsidTr="000A3120">
        <w:trPr>
          <w:trHeight w:val="7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B70D8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B70D8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B70D8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298,7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мочий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B70D8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B70D8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B70D8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осуществление передаваемых полномочий по финансированию расходов 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B70D8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B70D8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7B70D8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аппарата управления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B70D8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межбюджетные трансферты бюджету муниципального района на осуществление передаваемых полномочий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E44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336A5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</w:tr>
    </w:tbl>
    <w:p w:rsidR="00336A5F" w:rsidRDefault="00336A5F" w:rsidP="00336A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Субвенции бюджетам поселений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самоуправления, в установленном порядке запланированы в объеме 58,8 тыс. рублей, в том числе:</w:t>
      </w:r>
    </w:p>
    <w:p w:rsidR="00336A5F" w:rsidRDefault="00336A5F" w:rsidP="00336A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субвенции бюджетам поселений на осуществление первичного воинского учета на территориях, где отсутствуют военные комиссариаты – 52,5 тыс. рублей;</w:t>
      </w:r>
    </w:p>
    <w:p w:rsidR="00336A5F" w:rsidRDefault="00336A5F" w:rsidP="00336A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субвенции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 – 6,3 тыс. рублей.</w:t>
      </w:r>
    </w:p>
    <w:p w:rsidR="00700728" w:rsidRDefault="003D67B5" w:rsidP="003D6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бюджета района на 2014</w:t>
      </w:r>
      <w:r w:rsidR="00092A02">
        <w:rPr>
          <w:rFonts w:ascii="Times New Roman" w:hAnsi="Times New Roman"/>
          <w:sz w:val="28"/>
          <w:szCs w:val="28"/>
        </w:rPr>
        <w:t>-2016 годы в составе расходов бюджета посе</w:t>
      </w:r>
      <w:r>
        <w:rPr>
          <w:rFonts w:ascii="Times New Roman" w:hAnsi="Times New Roman"/>
          <w:sz w:val="28"/>
          <w:szCs w:val="28"/>
        </w:rPr>
        <w:t>ления в соответствии со ст. 184.</w:t>
      </w:r>
      <w:r w:rsidR="00092A02">
        <w:rPr>
          <w:rFonts w:ascii="Times New Roman" w:hAnsi="Times New Roman"/>
          <w:sz w:val="28"/>
          <w:szCs w:val="28"/>
        </w:rPr>
        <w:t>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092A02" w:rsidRDefault="003D67B5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2015 – 89,2</w:t>
      </w:r>
      <w:r w:rsidR="00092A02">
        <w:rPr>
          <w:rFonts w:ascii="Times New Roman" w:hAnsi="Times New Roman"/>
          <w:sz w:val="28"/>
          <w:szCs w:val="28"/>
        </w:rPr>
        <w:t xml:space="preserve"> тыс. рублей;</w:t>
      </w:r>
    </w:p>
    <w:p w:rsidR="007D1678" w:rsidRDefault="003D67B5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2016 – 142,2</w:t>
      </w:r>
      <w:r w:rsidR="00092A02">
        <w:rPr>
          <w:rFonts w:ascii="Times New Roman" w:hAnsi="Times New Roman"/>
          <w:sz w:val="28"/>
          <w:szCs w:val="28"/>
        </w:rPr>
        <w:t xml:space="preserve"> тыс. рублей.</w:t>
      </w:r>
    </w:p>
    <w:p w:rsidR="007D1678" w:rsidRDefault="007D167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00728" w:rsidRPr="00336A5F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 xml:space="preserve">в целом соответствует требованиям БК РФ и содержит основные характеристики </w:t>
      </w:r>
      <w:r w:rsidRPr="00921EC6">
        <w:rPr>
          <w:rFonts w:ascii="Times New Roman" w:hAnsi="Times New Roman"/>
          <w:sz w:val="28"/>
          <w:szCs w:val="28"/>
        </w:rPr>
        <w:lastRenderedPageBreak/>
        <w:t>бюджета. К которым относится общий объем доходов бюджета, общий объем расходов, дефицит бюджета. В ходе проведения экспертизы замечаний не установлено.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</w:p>
    <w:p w:rsidR="00700728" w:rsidRPr="00E44634" w:rsidRDefault="008917C6" w:rsidP="00E446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3D67B5">
        <w:rPr>
          <w:rFonts w:ascii="Times New Roman" w:hAnsi="Times New Roman"/>
          <w:sz w:val="28"/>
          <w:szCs w:val="28"/>
        </w:rPr>
        <w:t>Соколовского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3D67B5">
        <w:rPr>
          <w:rFonts w:ascii="Times New Roman" w:hAnsi="Times New Roman"/>
          <w:sz w:val="28"/>
          <w:szCs w:val="28"/>
        </w:rPr>
        <w:t>Соколовског</w:t>
      </w:r>
      <w:r>
        <w:rPr>
          <w:rFonts w:ascii="Times New Roman" w:hAnsi="Times New Roman"/>
          <w:sz w:val="28"/>
          <w:szCs w:val="28"/>
        </w:rPr>
        <w:t>о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700728" w:rsidRDefault="00700728" w:rsidP="00921EC6">
      <w:pPr>
        <w:tabs>
          <w:tab w:val="left" w:pos="5670"/>
        </w:tabs>
        <w:jc w:val="both"/>
        <w:rPr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027" w:rsidRDefault="003D2027">
      <w:pPr>
        <w:spacing w:after="0" w:line="240" w:lineRule="auto"/>
      </w:pPr>
      <w:r>
        <w:separator/>
      </w:r>
    </w:p>
  </w:endnote>
  <w:endnote w:type="continuationSeparator" w:id="0">
    <w:p w:rsidR="003D2027" w:rsidRDefault="003D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B5" w:rsidRDefault="003D67B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D67B5" w:rsidRDefault="003D67B5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B5" w:rsidRDefault="003D67B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383ECE">
      <w:rPr>
        <w:rStyle w:val="af4"/>
        <w:noProof/>
      </w:rPr>
      <w:t>2</w:t>
    </w:r>
    <w:r>
      <w:rPr>
        <w:rStyle w:val="af4"/>
      </w:rPr>
      <w:fldChar w:fldCharType="end"/>
    </w:r>
  </w:p>
  <w:p w:rsidR="003D67B5" w:rsidRDefault="003D67B5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027" w:rsidRDefault="003D2027">
      <w:pPr>
        <w:spacing w:after="0" w:line="240" w:lineRule="auto"/>
      </w:pPr>
      <w:r>
        <w:separator/>
      </w:r>
    </w:p>
  </w:footnote>
  <w:footnote w:type="continuationSeparator" w:id="0">
    <w:p w:rsidR="003D2027" w:rsidRDefault="003D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B5" w:rsidRDefault="003D67B5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3D67B5" w:rsidRDefault="003D67B5" w:rsidP="005D005D">
    <w:pPr>
      <w:pStyle w:val="ac"/>
    </w:pPr>
  </w:p>
  <w:p w:rsidR="003D67B5" w:rsidRPr="00780649" w:rsidRDefault="003D67B5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3120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6F72"/>
    <w:rsid w:val="001D0538"/>
    <w:rsid w:val="001E02B7"/>
    <w:rsid w:val="001E7A47"/>
    <w:rsid w:val="001F581F"/>
    <w:rsid w:val="002037B8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C2135"/>
    <w:rsid w:val="002D06C1"/>
    <w:rsid w:val="002D2F25"/>
    <w:rsid w:val="002D59F6"/>
    <w:rsid w:val="002E16E7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3627"/>
    <w:rsid w:val="003649D3"/>
    <w:rsid w:val="00365516"/>
    <w:rsid w:val="0037332C"/>
    <w:rsid w:val="003805F3"/>
    <w:rsid w:val="00380956"/>
    <w:rsid w:val="00383756"/>
    <w:rsid w:val="00383ECE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027"/>
    <w:rsid w:val="003D2547"/>
    <w:rsid w:val="003D2EEA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54F0"/>
    <w:rsid w:val="0049655F"/>
    <w:rsid w:val="004A02C1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346D0"/>
    <w:rsid w:val="0064196C"/>
    <w:rsid w:val="006475FC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3808"/>
    <w:rsid w:val="007D448E"/>
    <w:rsid w:val="007D4BCE"/>
    <w:rsid w:val="007D5281"/>
    <w:rsid w:val="007D53FA"/>
    <w:rsid w:val="007D652E"/>
    <w:rsid w:val="007E5F54"/>
    <w:rsid w:val="007E7954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523C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5A24"/>
    <w:rsid w:val="00955AF8"/>
    <w:rsid w:val="00957A80"/>
    <w:rsid w:val="00965B45"/>
    <w:rsid w:val="00972128"/>
    <w:rsid w:val="00976898"/>
    <w:rsid w:val="00982AD6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2905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24D6C"/>
    <w:rsid w:val="00B2553E"/>
    <w:rsid w:val="00B30C89"/>
    <w:rsid w:val="00B32B46"/>
    <w:rsid w:val="00B41FB8"/>
    <w:rsid w:val="00B43C25"/>
    <w:rsid w:val="00B5091B"/>
    <w:rsid w:val="00B52C8E"/>
    <w:rsid w:val="00B54F34"/>
    <w:rsid w:val="00B55D1B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1FE2"/>
    <w:rsid w:val="00C04D2B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67F5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43C7"/>
    <w:rsid w:val="00E2782E"/>
    <w:rsid w:val="00E33856"/>
    <w:rsid w:val="00E33C07"/>
    <w:rsid w:val="00E37241"/>
    <w:rsid w:val="00E3795C"/>
    <w:rsid w:val="00E4261A"/>
    <w:rsid w:val="00E44634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6D1E"/>
    <w:rsid w:val="00FA7D1E"/>
    <w:rsid w:val="00FB3976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3DB8-E9BA-4BC7-9765-0A98B916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3160</TotalTime>
  <Pages>10</Pages>
  <Words>2616</Words>
  <Characters>14915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837</cp:revision>
  <cp:lastPrinted>2013-11-30T05:25:00Z</cp:lastPrinted>
  <dcterms:created xsi:type="dcterms:W3CDTF">2013-11-12T10:21:00Z</dcterms:created>
  <dcterms:modified xsi:type="dcterms:W3CDTF">2013-12-18T22:36:00Z</dcterms:modified>
</cp:coreProperties>
</file>